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OŚWIADCZENIE UCZESTNIKA PROJEKTU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6"/>
          <w:numId w:val="1"/>
        </w:numPr>
        <w:tabs>
          <w:tab w:val="clear" w:pos="708"/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cs="Arial" w:ascii="Arial" w:hAnsi="Arial"/>
          <w:b/>
          <w:sz w:val="20"/>
          <w:szCs w:val="20"/>
        </w:rPr>
        <w:t>Europejskiego Funduszu Społecznego w ramach Regionalnego Programu Operacyjnego Województwa Lubelskiego 2014-2020,</w:t>
      </w:r>
    </w:p>
    <w:p>
      <w:pPr>
        <w:pStyle w:val="Normal"/>
        <w:numPr>
          <w:ilvl w:val="6"/>
          <w:numId w:val="1"/>
        </w:numPr>
        <w:tabs>
          <w:tab w:val="clear" w:pos="708"/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ind w:lef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W związku z przystąpieniem do projektu pn. </w:t>
      </w:r>
      <w:r>
        <w:rPr>
          <w:rFonts w:cs="Arial" w:ascii="Arial" w:hAnsi="Arial"/>
          <w:b/>
          <w:sz w:val="20"/>
          <w:szCs w:val="20"/>
          <w:shd w:fill="auto" w:val="clear"/>
        </w:rPr>
        <w:t>„</w:t>
      </w:r>
      <w:r>
        <w:rPr>
          <w:rFonts w:eastAsia="Times New Roman" w:cs="Arial" w:ascii="Arial" w:hAnsi="Arial"/>
          <w:b/>
          <w:sz w:val="20"/>
          <w:szCs w:val="20"/>
          <w:shd w:fill="auto" w:val="clear"/>
          <w:lang w:eastAsia="pl-PL"/>
        </w:rPr>
        <w:t>Seniorzy w Gminie Baranów</w:t>
      </w:r>
      <w:r>
        <w:rPr>
          <w:rFonts w:cs="Arial" w:ascii="Arial" w:hAnsi="Arial"/>
          <w:b/>
          <w:sz w:val="20"/>
          <w:szCs w:val="20"/>
          <w:shd w:fill="auto" w:val="clear"/>
        </w:rPr>
        <w:t>”</w:t>
      </w:r>
      <w:r>
        <w:rPr>
          <w:rFonts w:cs="Arial" w:ascii="Arial" w:hAnsi="Arial"/>
          <w:b/>
          <w:sz w:val="20"/>
          <w:szCs w:val="20"/>
        </w:rPr>
        <w:t xml:space="preserve"> oświadczam, że przyjmuję do wiadomości, iż:</w:t>
      </w:r>
    </w:p>
    <w:p>
      <w:pPr>
        <w:pStyle w:val="Normal"/>
        <w:ind w:left="42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numPr>
          <w:ilvl w:val="0"/>
          <w:numId w:val="3"/>
        </w:numPr>
        <w:spacing w:before="120" w:after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1"/>
          <w:numId w:val="3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3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3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3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numPr>
          <w:ilvl w:val="0"/>
          <w:numId w:val="3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3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 xml:space="preserve">Beneficjentowi/partnerom realizującym projekt </w:t>
      </w:r>
      <w:r>
        <w:rPr>
          <w:rFonts w:cs="Arial" w:ascii="Arial" w:hAnsi="Arial"/>
          <w:sz w:val="20"/>
          <w:szCs w:val="20"/>
          <w:shd w:fill="auto" w:val="clear"/>
        </w:rPr>
        <w:t xml:space="preserve">– Gmina </w:t>
      </w:r>
      <w:r>
        <w:rPr>
          <w:rFonts w:eastAsia="Times New Roman" w:cs="Arial" w:ascii="Arial" w:hAnsi="Arial"/>
          <w:sz w:val="20"/>
          <w:szCs w:val="20"/>
          <w:shd w:fill="auto" w:val="clear"/>
          <w:lang w:eastAsia="pl-PL"/>
        </w:rPr>
        <w:t>Baranów, Fundacja Rozwoju Gospodarki i Innowacji im. Eugeniusza Kwiatkowskiego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shd w:fill="auto" w:val="clear"/>
        </w:rPr>
        <w:t>podmiotom, które na zlecenie beneficjenta</w:t>
      </w:r>
      <w:r>
        <w:rPr>
          <w:rFonts w:cs="Arial" w:ascii="Arial" w:hAnsi="Arial"/>
          <w:sz w:val="20"/>
          <w:szCs w:val="20"/>
        </w:rPr>
        <w:t xml:space="preserve"> uczestniczą w realizacji projektu – oddzielne upoważnienia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mogą zostać udostępnione Prezesowi Zakładu Ubezpieczeń Społecznych na podstawie art. 71 ust. 2 ustawy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z dnia 11 lipca 2014 r. o zasadach realizacji programów w zakresie polityki spójności finansowanych w perspektywie finansowej 2014–2020 </w:t>
      </w:r>
      <w:r>
        <w:rPr>
          <w:rFonts w:cs="Arial" w:ascii="Arial" w:hAnsi="Arial"/>
          <w:sz w:val="20"/>
          <w:szCs w:val="20"/>
        </w:rPr>
        <w:t>w związku z realizacją zadań wynikających z art. 50 ust. 3a i 3c ustawy z dnia 13 października 1998 r. o systemie ubezpieczeń społecznych (Dz. U. z 2017 r. poz. 1778, z późn. zm.).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dobrowolne, ale odmowa ich podania jest równoznaczna z brakiem możliwości udzielenia wsparcia w ramach projektu.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3"/>
        </w:numPr>
        <w:spacing w:before="0"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cs="Arial" w:ascii="Arial" w:hAnsi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cs="Arial" w:ascii="Arial" w:hAnsi="Arial"/>
          <w:sz w:val="20"/>
          <w:szCs w:val="20"/>
          <w:lang w:eastAsia="en-US"/>
        </w:rPr>
        <w:footnoteReference w:id="2"/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spacing w:before="0"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2014 -2020.</w:t>
      </w:r>
    </w:p>
    <w:p>
      <w:pPr>
        <w:pStyle w:val="Normal"/>
        <w:numPr>
          <w:ilvl w:val="0"/>
          <w:numId w:val="3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3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Normal"/>
        <w:numPr>
          <w:ilvl w:val="0"/>
          <w:numId w:val="3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 i ich sprostowania.</w:t>
      </w:r>
    </w:p>
    <w:p>
      <w:pPr>
        <w:pStyle w:val="Normal"/>
        <w:numPr>
          <w:ilvl w:val="0"/>
          <w:numId w:val="3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Uwagi dotyczące formularza zgłoszeniowego uczestnika projektu i przetwarzania szczególnych kategorii danych osobowych: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 w:ascii="Arial" w:hAnsi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zgłaszająca się do projektu może odmówić podania szczególnych kategorii danych osobowych w zakresie: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 z niepełnosprawnościami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b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  <w:lang w:eastAsia="en-US"/>
        </w:rPr>
        <w:t>Oświadczenie dotyczące podania szczególnych kategorii danych osobowych w formularzu zgłoszeniowym uczestnika: (należy zaznaczyć właściwe pole w ramach każdego punktu)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 xml:space="preserve">Osoba z niepełnosprawnościami 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 </w:t>
      </w:r>
      <w:r>
        <w:rPr>
          <w:rFonts w:cs="Arial" w:ascii="Arial" w:hAnsi="Arial"/>
          <w:sz w:val="20"/>
          <w:szCs w:val="20"/>
          <w:lang w:eastAsia="en-US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  <w:lang w:eastAsia="en-US"/>
        </w:rPr>
        <w:t></w:t>
      </w:r>
      <w:r>
        <w:rPr>
          <w:rFonts w:cs="Arial" w:ascii="Arial" w:hAnsi="Arial"/>
          <w:sz w:val="20"/>
          <w:szCs w:val="20"/>
          <w:lang w:eastAsia="en-US"/>
        </w:rPr>
        <w:t xml:space="preserve"> odmawiam podania informacji</w:t>
      </w:r>
    </w:p>
    <w:p>
      <w:pPr>
        <w:pStyle w:val="Normal"/>
        <w:numPr>
          <w:ilvl w:val="0"/>
          <w:numId w:val="0"/>
        </w:numPr>
        <w:ind w:left="850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w innej niekorzystnej sytuacji społecznej niż wymienione poniżej:</w:t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bezdomna lub dotknięta wykluczeniem z dostępu do mieszkań</w:t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Osoba z niepełnosprawnościami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851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wyrażam zgodę na podanie informacji       </w:t>
      </w:r>
      <w:r>
        <w:rPr>
          <w:rFonts w:eastAsia="Wingdings" w:cs="Wingdings" w:ascii="Wingdings" w:hAnsi="Wingdings"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odmawiam podania informacji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6"/>
        <w:gridCol w:w="4965"/>
      </w:tblGrid>
      <w:tr>
        <w:trPr/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24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tabs>
          <w:tab w:val="clear" w:pos="708"/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center"/>
        <w:rPr/>
      </w:pPr>
      <w:r>
        <w:rPr/>
      </w:r>
      <w:bookmarkStart w:id="0" w:name="_Hlk515345208"/>
      <w:bookmarkStart w:id="1" w:name="_Hlk515339130"/>
      <w:bookmarkStart w:id="2" w:name="_Hlk515345208"/>
      <w:bookmarkStart w:id="3" w:name="_Hlk515339130"/>
      <w:bookmarkEnd w:id="2"/>
      <w:bookmarkEnd w:id="3"/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8" w:header="0" w:top="1417" w:footer="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Dotyczy projektów, w których występuje obowiązek monitorowania efektywności zatrudnieniowej, społecznej lub zawodowej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2625" cy="981075"/>
          <wp:effectExtent l="0" t="0" r="0" b="0"/>
          <wp:docPr id="1" name="Obraz 2" descr="C:\Users\Stażysta\Downloads\EFS_3_znaki_achrom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Stażysta\Downloads\EFS_3_znaki_achromat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0e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530e2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qFormat/>
    <w:rsid w:val="00530e2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530e2f"/>
    <w:rPr>
      <w:rFonts w:ascii="Times New Roman" w:hAnsi="Times New Roman"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0e2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0e2f"/>
    <w:rPr>
      <w:rFonts w:ascii="Tahoma" w:hAnsi="Tahoma" w:eastAsia="Times New Roman" w:cs="Tahoma"/>
      <w:sz w:val="16"/>
      <w:szCs w:val="16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530e2f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rzypisdolny">
    <w:name w:val="Footnote Text"/>
    <w:basedOn w:val="Normal"/>
    <w:link w:val="TekstprzypisudolnegoZnak"/>
    <w:qFormat/>
    <w:rsid w:val="00530e2f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530e2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0e2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LibreOffice/7.1.3.2$Windows_X86_64 LibreOffice_project/47f78053abe362b9384784d31a6e56f8511eb1c1</Application>
  <AppVersion>15.0000</AppVersion>
  <DocSecurity>0</DocSecurity>
  <Pages>3</Pages>
  <Words>1052</Words>
  <Characters>6856</Characters>
  <CharactersWithSpaces>7849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2018-06-29T08:14:00Z</dcterms:created>
  <dc:creator>jowi</dc:creator>
  <dc:description/>
  <dc:language>pl-PL</dc:language>
  <cp:lastModifiedBy/>
  <dcterms:modified xsi:type="dcterms:W3CDTF">2021-09-30T09:25:48Z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